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5B" w:rsidRDefault="002A5A5B" w:rsidP="002A5A5B">
      <w:pPr>
        <w:pStyle w:val="Listenabsatz"/>
        <w:numPr>
          <w:ilvl w:val="0"/>
          <w:numId w:val="7"/>
        </w:numPr>
        <w:ind w:left="426" w:hanging="426"/>
      </w:pPr>
      <w:r>
        <w:t xml:space="preserve">Gegeben ist die Kostenfunktion </w:t>
      </w:r>
      <w:r w:rsidR="008C119F" w:rsidRPr="008C119F">
        <w:rPr>
          <w:position w:val="-14"/>
        </w:rPr>
        <w:object w:dxaOrig="15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9.5pt" o:ole="">
            <v:imagedata r:id="rId7" o:title=""/>
          </v:shape>
          <o:OLEObject Type="Embed" ProgID="Equation.DSMT4" ShapeID="_x0000_i1025" DrawAspect="Content" ObjectID="_1391700544" r:id="rId8"/>
        </w:object>
      </w:r>
      <w:r>
        <w:t xml:space="preserve">, wobei K </w:t>
      </w:r>
      <w:r w:rsidRPr="002A5A5B">
        <w:rPr>
          <w:rFonts w:ascii="Symbol" w:hAnsi="Symbol"/>
        </w:rPr>
        <w:t></w:t>
      </w:r>
      <w:r>
        <w:t xml:space="preserve"> Kosten, x </w:t>
      </w:r>
      <w:r w:rsidRPr="002A5A5B">
        <w:rPr>
          <w:rFonts w:ascii="Symbol" w:hAnsi="Symbol"/>
        </w:rPr>
        <w:t></w:t>
      </w:r>
      <w:r>
        <w:t xml:space="preserve"> Produktmenge. In der Ausgangslage beträgt die Produktmenge </w:t>
      </w:r>
      <w:r w:rsidRPr="002A5A5B">
        <w:rPr>
          <w:position w:val="-12"/>
        </w:rPr>
        <w:object w:dxaOrig="820" w:dyaOrig="340">
          <v:shape id="_x0000_i1026" type="#_x0000_t75" style="width:41.25pt;height:17.25pt" o:ole="">
            <v:imagedata r:id="rId9" o:title=""/>
          </v:shape>
          <o:OLEObject Type="Embed" ProgID="Equation.DSMT4" ShapeID="_x0000_i1026" DrawAspect="Content" ObjectID="_1391700545" r:id="rId10"/>
        </w:object>
      </w:r>
      <w:r>
        <w:t>.</w:t>
      </w:r>
      <w:r>
        <w:br/>
      </w:r>
    </w:p>
    <w:p w:rsidR="002A5A5B" w:rsidRDefault="002A5A5B" w:rsidP="002A5A5B">
      <w:pPr>
        <w:pStyle w:val="Listenabsatz"/>
        <w:numPr>
          <w:ilvl w:val="1"/>
          <w:numId w:val="7"/>
        </w:numPr>
      </w:pPr>
      <w:r>
        <w:t xml:space="preserve">Es wird erwogen, die Produktmenge um </w:t>
      </w:r>
      <w:r w:rsidR="00E123D2" w:rsidRPr="00E123D2">
        <w:rPr>
          <w:position w:val="-4"/>
        </w:rPr>
        <w:object w:dxaOrig="600" w:dyaOrig="240">
          <v:shape id="_x0000_i1027" type="#_x0000_t75" style="width:30pt;height:12pt" o:ole="">
            <v:imagedata r:id="rId11" o:title=""/>
          </v:shape>
          <o:OLEObject Type="Embed" ProgID="Equation.DSMT4" ShapeID="_x0000_i1027" DrawAspect="Content" ObjectID="_1391700546" r:id="rId12"/>
        </w:object>
      </w:r>
      <w:r w:rsidR="00E123D2">
        <w:t xml:space="preserve"> zu steigern. Um welchen Betrag ändern sich die Kosten?</w:t>
      </w:r>
      <w:r w:rsidR="00E123D2">
        <w:br/>
      </w:r>
    </w:p>
    <w:p w:rsidR="0027469F" w:rsidRDefault="00E123D2" w:rsidP="0027469F">
      <w:pPr>
        <w:pStyle w:val="Listenabsatz"/>
        <w:numPr>
          <w:ilvl w:val="1"/>
          <w:numId w:val="7"/>
        </w:numPr>
      </w:pPr>
      <w:r>
        <w:t xml:space="preserve">Wie hoch sind die variablen Stückkosten </w:t>
      </w:r>
      <w:r w:rsidRPr="00E123D2">
        <w:rPr>
          <w:position w:val="-20"/>
        </w:rPr>
        <w:object w:dxaOrig="1340" w:dyaOrig="600">
          <v:shape id="_x0000_i1028" type="#_x0000_t75" style="width:66.75pt;height:30pt" o:ole="">
            <v:imagedata r:id="rId13" o:title=""/>
          </v:shape>
          <o:OLEObject Type="Embed" ProgID="Equation.DSMT4" ShapeID="_x0000_i1028" DrawAspect="Content" ObjectID="_1391700547" r:id="rId14"/>
        </w:object>
      </w:r>
      <w:r>
        <w:t xml:space="preserve"> in der Ausgangslage? Hierbei ist </w:t>
      </w:r>
      <w:r w:rsidRPr="00E123D2">
        <w:rPr>
          <w:position w:val="-14"/>
        </w:rPr>
        <w:object w:dxaOrig="600" w:dyaOrig="380">
          <v:shape id="_x0000_i1029" type="#_x0000_t75" style="width:30pt;height:18.75pt" o:ole="">
            <v:imagedata r:id="rId15" o:title=""/>
          </v:shape>
          <o:OLEObject Type="Embed" ProgID="Equation.DSMT4" ShapeID="_x0000_i1029" DrawAspect="Content" ObjectID="_1391700548" r:id="rId16"/>
        </w:object>
      </w:r>
      <w:r>
        <w:t xml:space="preserve">der Teil der Kosten K, welcher von der Menge abhängt.  Wenn die variablen Stückkosten der Ausgangslage zum Maßstab für die Kostenänderung </w:t>
      </w:r>
      <w:r w:rsidRPr="00E123D2">
        <w:rPr>
          <w:position w:val="-4"/>
        </w:rPr>
        <w:object w:dxaOrig="340" w:dyaOrig="240">
          <v:shape id="_x0000_i1030" type="#_x0000_t75" style="width:17.25pt;height:12pt" o:ole="">
            <v:imagedata r:id="rId17" o:title=""/>
          </v:shape>
          <o:OLEObject Type="Embed" ProgID="Equation.DSMT4" ShapeID="_x0000_i1030" DrawAspect="Content" ObjectID="_1391700549" r:id="rId18"/>
        </w:object>
      </w:r>
      <w:r>
        <w:t xml:space="preserve">in Abhängigkeit von der Mengenänderung </w:t>
      </w:r>
      <w:r w:rsidRPr="00E123D2">
        <w:rPr>
          <w:position w:val="-4"/>
        </w:rPr>
        <w:object w:dxaOrig="300" w:dyaOrig="220">
          <v:shape id="_x0000_i1031" type="#_x0000_t75" style="width:15pt;height:11.25pt" o:ole="">
            <v:imagedata r:id="rId19" o:title=""/>
          </v:shape>
          <o:OLEObject Type="Embed" ProgID="Equation.DSMT4" ShapeID="_x0000_i1031" DrawAspect="Content" ObjectID="_1391700550" r:id="rId20"/>
        </w:object>
      </w:r>
      <w:r>
        <w:t xml:space="preserve"> gemacht werden, wie hoch ist dann die erwartete Kostenänderung?</w:t>
      </w:r>
      <w:r w:rsidR="0027469F">
        <w:br/>
      </w:r>
    </w:p>
    <w:p w:rsidR="00914B88" w:rsidRDefault="0027469F" w:rsidP="00914B88">
      <w:pPr>
        <w:pStyle w:val="Listenabsatz"/>
        <w:numPr>
          <w:ilvl w:val="1"/>
          <w:numId w:val="7"/>
        </w:numPr>
      </w:pPr>
      <w:r>
        <w:t xml:space="preserve">Welchen Betrag ergibt die erste Ableitung der Kostenfunktion </w:t>
      </w:r>
      <w:r w:rsidRPr="0027469F">
        <w:rPr>
          <w:position w:val="-22"/>
        </w:rPr>
        <w:object w:dxaOrig="360" w:dyaOrig="560">
          <v:shape id="_x0000_i1032" type="#_x0000_t75" style="width:18pt;height:27.75pt" o:ole="">
            <v:imagedata r:id="rId21" o:title=""/>
          </v:shape>
          <o:OLEObject Type="Embed" ProgID="Equation.DSMT4" ShapeID="_x0000_i1032" DrawAspect="Content" ObjectID="_1391700551" r:id="rId22"/>
        </w:object>
      </w:r>
      <w:r>
        <w:t xml:space="preserve"> für </w:t>
      </w:r>
      <w:r w:rsidRPr="0027469F">
        <w:rPr>
          <w:position w:val="-12"/>
        </w:rPr>
        <w:object w:dxaOrig="600" w:dyaOrig="340">
          <v:shape id="_x0000_i1033" type="#_x0000_t75" style="width:30pt;height:17.25pt" o:ole="">
            <v:imagedata r:id="rId23" o:title=""/>
          </v:shape>
          <o:OLEObject Type="Embed" ProgID="Equation.DSMT4" ShapeID="_x0000_i1033" DrawAspect="Content" ObjectID="_1391700552" r:id="rId24"/>
        </w:object>
      </w:r>
      <w:r>
        <w:t xml:space="preserve">? Wenn dieser Betrag zum Maßstab für die Kostenänderung </w:t>
      </w:r>
      <w:r w:rsidRPr="0027469F">
        <w:rPr>
          <w:position w:val="-14"/>
        </w:rPr>
        <w:object w:dxaOrig="760" w:dyaOrig="380">
          <v:shape id="_x0000_i1034" type="#_x0000_t75" style="width:38.25pt;height:18.75pt" o:ole="">
            <v:imagedata r:id="rId25" o:title=""/>
          </v:shape>
          <o:OLEObject Type="Embed" ProgID="Equation.DSMT4" ShapeID="_x0000_i1034" DrawAspect="Content" ObjectID="_1391700553" r:id="rId26"/>
        </w:object>
      </w:r>
      <w:r>
        <w:t xml:space="preserve"> gemacht wird, wie hoch ist dann die erwartete Kostenänderung</w:t>
      </w:r>
      <w:r w:rsidR="00914B88">
        <w:t>?</w:t>
      </w:r>
      <w:r w:rsidR="00914B88">
        <w:br/>
      </w:r>
    </w:p>
    <w:p w:rsidR="00914B88" w:rsidRDefault="00914B88" w:rsidP="00914B88">
      <w:pPr>
        <w:pStyle w:val="Listenabsatz"/>
        <w:numPr>
          <w:ilvl w:val="1"/>
          <w:numId w:val="7"/>
        </w:numPr>
      </w:pPr>
      <w:r>
        <w:t xml:space="preserve">Warum stimmen die Lösungen von a., b. und c. überein? </w:t>
      </w:r>
      <w:r w:rsidR="00D64593">
        <w:br/>
      </w:r>
    </w:p>
    <w:p w:rsidR="00D64593" w:rsidRDefault="00D64593" w:rsidP="00D64593">
      <w:pPr>
        <w:pStyle w:val="Listenabsatz"/>
        <w:numPr>
          <w:ilvl w:val="0"/>
          <w:numId w:val="7"/>
        </w:numPr>
        <w:ind w:left="426" w:hanging="426"/>
      </w:pPr>
      <w:r>
        <w:t xml:space="preserve">Gegeben ist die Kostenfunktion </w:t>
      </w:r>
      <w:r w:rsidR="008C119F" w:rsidRPr="008C119F">
        <w:rPr>
          <w:position w:val="-14"/>
        </w:rPr>
        <w:object w:dxaOrig="1579" w:dyaOrig="380">
          <v:shape id="_x0000_i1035" type="#_x0000_t75" style="width:78.75pt;height:19.5pt" o:ole="">
            <v:imagedata r:id="rId27" o:title=""/>
          </v:shape>
          <o:OLEObject Type="Embed" ProgID="Equation.DSMT4" ShapeID="_x0000_i1035" DrawAspect="Content" ObjectID="_1391700554" r:id="rId28"/>
        </w:object>
      </w:r>
      <w:r>
        <w:t xml:space="preserve">, wobei K </w:t>
      </w:r>
      <w:r w:rsidRPr="002A5A5B">
        <w:rPr>
          <w:rFonts w:ascii="Symbol" w:hAnsi="Symbol"/>
        </w:rPr>
        <w:t></w:t>
      </w:r>
      <w:r>
        <w:t xml:space="preserve"> Kosten, x </w:t>
      </w:r>
      <w:r w:rsidRPr="002A5A5B">
        <w:rPr>
          <w:rFonts w:ascii="Symbol" w:hAnsi="Symbol"/>
        </w:rPr>
        <w:t></w:t>
      </w:r>
      <w:r>
        <w:t xml:space="preserve"> Produktmenge. In der Ausgangslage beträgt die Produktmenge </w:t>
      </w:r>
      <w:r w:rsidRPr="002A5A5B">
        <w:rPr>
          <w:position w:val="-12"/>
        </w:rPr>
        <w:object w:dxaOrig="820" w:dyaOrig="340">
          <v:shape id="_x0000_i1036" type="#_x0000_t75" style="width:41.25pt;height:17.25pt" o:ole="">
            <v:imagedata r:id="rId9" o:title=""/>
          </v:shape>
          <o:OLEObject Type="Embed" ProgID="Equation.DSMT4" ShapeID="_x0000_i1036" DrawAspect="Content" ObjectID="_1391700555" r:id="rId29"/>
        </w:object>
      </w:r>
      <w:r>
        <w:t>.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Es wird erwogen, die Produktmenge um </w:t>
      </w:r>
      <w:r w:rsidRPr="00D64593">
        <w:rPr>
          <w:position w:val="-6"/>
        </w:rPr>
        <w:object w:dxaOrig="740" w:dyaOrig="260">
          <v:shape id="_x0000_i1037" type="#_x0000_t75" style="width:36.75pt;height:12.75pt" o:ole="">
            <v:imagedata r:id="rId30" o:title=""/>
          </v:shape>
          <o:OLEObject Type="Embed" ProgID="Equation.DSMT4" ShapeID="_x0000_i1037" DrawAspect="Content" ObjectID="_1391700556" r:id="rId31"/>
        </w:object>
      </w:r>
      <w:r>
        <w:t xml:space="preserve"> zu steigern. Um welchen Betrag ändern sich die Kosten?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Wie hoch sind die variablen Stückkosten </w:t>
      </w:r>
      <w:r w:rsidRPr="00E123D2">
        <w:rPr>
          <w:position w:val="-20"/>
        </w:rPr>
        <w:object w:dxaOrig="1340" w:dyaOrig="600">
          <v:shape id="_x0000_i1038" type="#_x0000_t75" style="width:66.75pt;height:30pt" o:ole="">
            <v:imagedata r:id="rId13" o:title=""/>
          </v:shape>
          <o:OLEObject Type="Embed" ProgID="Equation.DSMT4" ShapeID="_x0000_i1038" DrawAspect="Content" ObjectID="_1391700557" r:id="rId32"/>
        </w:object>
      </w:r>
      <w:r>
        <w:t xml:space="preserve"> in der Ausgangslage? Hierbei ist </w:t>
      </w:r>
      <w:r w:rsidRPr="00E123D2">
        <w:rPr>
          <w:position w:val="-14"/>
        </w:rPr>
        <w:object w:dxaOrig="600" w:dyaOrig="380">
          <v:shape id="_x0000_i1039" type="#_x0000_t75" style="width:30pt;height:18.75pt" o:ole="">
            <v:imagedata r:id="rId15" o:title=""/>
          </v:shape>
          <o:OLEObject Type="Embed" ProgID="Equation.DSMT4" ShapeID="_x0000_i1039" DrawAspect="Content" ObjectID="_1391700558" r:id="rId33"/>
        </w:object>
      </w:r>
      <w:r>
        <w:t xml:space="preserve">der Teil der Kosten K, welcher von der Menge abhängt.  Wenn die variablen Stückkosten der Ausgangslage zum Maßstab für die Kostenänderung </w:t>
      </w:r>
      <w:r w:rsidRPr="00E123D2">
        <w:rPr>
          <w:position w:val="-4"/>
        </w:rPr>
        <w:object w:dxaOrig="340" w:dyaOrig="240">
          <v:shape id="_x0000_i1040" type="#_x0000_t75" style="width:17.25pt;height:12pt" o:ole="">
            <v:imagedata r:id="rId17" o:title=""/>
          </v:shape>
          <o:OLEObject Type="Embed" ProgID="Equation.DSMT4" ShapeID="_x0000_i1040" DrawAspect="Content" ObjectID="_1391700559" r:id="rId34"/>
        </w:object>
      </w:r>
      <w:r>
        <w:t xml:space="preserve">in Abhängigkeit von der Mengenänderung </w:t>
      </w:r>
      <w:r w:rsidRPr="00E123D2">
        <w:rPr>
          <w:position w:val="-4"/>
        </w:rPr>
        <w:object w:dxaOrig="300" w:dyaOrig="220">
          <v:shape id="_x0000_i1041" type="#_x0000_t75" style="width:15pt;height:11.25pt" o:ole="">
            <v:imagedata r:id="rId19" o:title=""/>
          </v:shape>
          <o:OLEObject Type="Embed" ProgID="Equation.DSMT4" ShapeID="_x0000_i1041" DrawAspect="Content" ObjectID="_1391700560" r:id="rId35"/>
        </w:object>
      </w:r>
      <w:r>
        <w:t xml:space="preserve"> gemacht werden, wie hoch ist dann die erwartete Kostenänderung?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Welchen Betrag ergibt die erste Ableitung der Kostenfunktion </w:t>
      </w:r>
      <w:r w:rsidRPr="0027469F">
        <w:rPr>
          <w:position w:val="-22"/>
        </w:rPr>
        <w:object w:dxaOrig="360" w:dyaOrig="560">
          <v:shape id="_x0000_i1042" type="#_x0000_t75" style="width:18pt;height:27.75pt" o:ole="">
            <v:imagedata r:id="rId21" o:title=""/>
          </v:shape>
          <o:OLEObject Type="Embed" ProgID="Equation.DSMT4" ShapeID="_x0000_i1042" DrawAspect="Content" ObjectID="_1391700561" r:id="rId36"/>
        </w:object>
      </w:r>
      <w:r>
        <w:t xml:space="preserve"> für </w:t>
      </w:r>
      <w:r w:rsidRPr="0027469F">
        <w:rPr>
          <w:position w:val="-12"/>
        </w:rPr>
        <w:object w:dxaOrig="600" w:dyaOrig="340">
          <v:shape id="_x0000_i1043" type="#_x0000_t75" style="width:30pt;height:17.25pt" o:ole="">
            <v:imagedata r:id="rId23" o:title=""/>
          </v:shape>
          <o:OLEObject Type="Embed" ProgID="Equation.DSMT4" ShapeID="_x0000_i1043" DrawAspect="Content" ObjectID="_1391700562" r:id="rId37"/>
        </w:object>
      </w:r>
      <w:r>
        <w:t xml:space="preserve">? Wenn dieser Betrag zum Maßstab für die Kostenänderung </w:t>
      </w:r>
      <w:r w:rsidRPr="0027469F">
        <w:rPr>
          <w:position w:val="-14"/>
        </w:rPr>
        <w:object w:dxaOrig="760" w:dyaOrig="380">
          <v:shape id="_x0000_i1044" type="#_x0000_t75" style="width:38.25pt;height:18.75pt" o:ole="">
            <v:imagedata r:id="rId25" o:title=""/>
          </v:shape>
          <o:OLEObject Type="Embed" ProgID="Equation.DSMT4" ShapeID="_x0000_i1044" DrawAspect="Content" ObjectID="_1391700563" r:id="rId38"/>
        </w:object>
      </w:r>
      <w:r>
        <w:t xml:space="preserve"> gemacht wird, wie hoch ist dann die erwartete Kostenänderung?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Warum stimmen die Lösungen von a., b. und c. überein? </w:t>
      </w:r>
      <w:r>
        <w:br/>
      </w:r>
    </w:p>
    <w:p w:rsidR="00D64593" w:rsidRDefault="00D64593" w:rsidP="00D64593">
      <w:pPr>
        <w:pStyle w:val="Listenabsatz"/>
        <w:numPr>
          <w:ilvl w:val="0"/>
          <w:numId w:val="7"/>
        </w:numPr>
        <w:ind w:left="426" w:hanging="426"/>
      </w:pPr>
      <w:r>
        <w:t xml:space="preserve">Gegeben ist die Kostenfunktion </w:t>
      </w:r>
      <w:r w:rsidR="008C119F" w:rsidRPr="008C119F">
        <w:rPr>
          <w:position w:val="-14"/>
        </w:rPr>
        <w:object w:dxaOrig="1700" w:dyaOrig="380">
          <v:shape id="_x0000_i1045" type="#_x0000_t75" style="width:84.75pt;height:19.5pt" o:ole="">
            <v:imagedata r:id="rId39" o:title=""/>
          </v:shape>
          <o:OLEObject Type="Embed" ProgID="Equation.DSMT4" ShapeID="_x0000_i1045" DrawAspect="Content" ObjectID="_1391700564" r:id="rId40"/>
        </w:object>
      </w:r>
      <w:r>
        <w:t xml:space="preserve">, wobei K </w:t>
      </w:r>
      <w:r w:rsidRPr="002A5A5B">
        <w:rPr>
          <w:rFonts w:ascii="Symbol" w:hAnsi="Symbol"/>
        </w:rPr>
        <w:t></w:t>
      </w:r>
      <w:r>
        <w:t xml:space="preserve"> Kosten, x </w:t>
      </w:r>
      <w:r w:rsidRPr="002A5A5B">
        <w:rPr>
          <w:rFonts w:ascii="Symbol" w:hAnsi="Symbol"/>
        </w:rPr>
        <w:t></w:t>
      </w:r>
      <w:r>
        <w:t xml:space="preserve"> Produktmenge. In der Ausgangslage beträgt die Produktmenge </w:t>
      </w:r>
      <w:r w:rsidRPr="002A5A5B">
        <w:rPr>
          <w:position w:val="-12"/>
        </w:rPr>
        <w:object w:dxaOrig="820" w:dyaOrig="340">
          <v:shape id="_x0000_i1046" type="#_x0000_t75" style="width:41.25pt;height:17.25pt" o:ole="">
            <v:imagedata r:id="rId9" o:title=""/>
          </v:shape>
          <o:OLEObject Type="Embed" ProgID="Equation.DSMT4" ShapeID="_x0000_i1046" DrawAspect="Content" ObjectID="_1391700565" r:id="rId41"/>
        </w:object>
      </w:r>
      <w:r>
        <w:t>.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Es wird erwogen, die Produktmenge um </w:t>
      </w:r>
      <w:r w:rsidRPr="00E123D2">
        <w:rPr>
          <w:position w:val="-4"/>
        </w:rPr>
        <w:object w:dxaOrig="600" w:dyaOrig="240">
          <v:shape id="_x0000_i1047" type="#_x0000_t75" style="width:30pt;height:12pt" o:ole="">
            <v:imagedata r:id="rId11" o:title=""/>
          </v:shape>
          <o:OLEObject Type="Embed" ProgID="Equation.DSMT4" ShapeID="_x0000_i1047" DrawAspect="Content" ObjectID="_1391700566" r:id="rId42"/>
        </w:object>
      </w:r>
      <w:r>
        <w:t xml:space="preserve"> zu steigern. Um welchen Betrag ändern sich die Kosten?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Wie hoch sind die variablen Stückkosten </w:t>
      </w:r>
      <w:r w:rsidRPr="00E123D2">
        <w:rPr>
          <w:position w:val="-20"/>
        </w:rPr>
        <w:object w:dxaOrig="1340" w:dyaOrig="600">
          <v:shape id="_x0000_i1048" type="#_x0000_t75" style="width:66.75pt;height:30pt" o:ole="">
            <v:imagedata r:id="rId13" o:title=""/>
          </v:shape>
          <o:OLEObject Type="Embed" ProgID="Equation.DSMT4" ShapeID="_x0000_i1048" DrawAspect="Content" ObjectID="_1391700567" r:id="rId43"/>
        </w:object>
      </w:r>
      <w:r>
        <w:t xml:space="preserve"> in der Ausgangslage? Hierbei ist </w:t>
      </w:r>
      <w:r w:rsidRPr="00E123D2">
        <w:rPr>
          <w:position w:val="-14"/>
        </w:rPr>
        <w:object w:dxaOrig="600" w:dyaOrig="380">
          <v:shape id="_x0000_i1049" type="#_x0000_t75" style="width:30pt;height:18.75pt" o:ole="">
            <v:imagedata r:id="rId15" o:title=""/>
          </v:shape>
          <o:OLEObject Type="Embed" ProgID="Equation.DSMT4" ShapeID="_x0000_i1049" DrawAspect="Content" ObjectID="_1391700568" r:id="rId44"/>
        </w:object>
      </w:r>
      <w:r>
        <w:t xml:space="preserve">der Teil der Kosten K, welcher von der Menge abhängt.  Wenn die variablen Stückkosten der Ausgangslage zum Maßstab für die Kostenänderung </w:t>
      </w:r>
      <w:r w:rsidRPr="00E123D2">
        <w:rPr>
          <w:position w:val="-4"/>
        </w:rPr>
        <w:object w:dxaOrig="340" w:dyaOrig="240">
          <v:shape id="_x0000_i1050" type="#_x0000_t75" style="width:17.25pt;height:12pt" o:ole="">
            <v:imagedata r:id="rId17" o:title=""/>
          </v:shape>
          <o:OLEObject Type="Embed" ProgID="Equation.DSMT4" ShapeID="_x0000_i1050" DrawAspect="Content" ObjectID="_1391700569" r:id="rId45"/>
        </w:object>
      </w:r>
      <w:r>
        <w:t xml:space="preserve">in Abhängigkeit von der Mengenänderung </w:t>
      </w:r>
      <w:r w:rsidRPr="00E123D2">
        <w:rPr>
          <w:position w:val="-4"/>
        </w:rPr>
        <w:object w:dxaOrig="300" w:dyaOrig="220">
          <v:shape id="_x0000_i1051" type="#_x0000_t75" style="width:15pt;height:11.25pt" o:ole="">
            <v:imagedata r:id="rId19" o:title=""/>
          </v:shape>
          <o:OLEObject Type="Embed" ProgID="Equation.DSMT4" ShapeID="_x0000_i1051" DrawAspect="Content" ObjectID="_1391700570" r:id="rId46"/>
        </w:object>
      </w:r>
      <w:r>
        <w:t xml:space="preserve"> gemacht werden, wie hoch ist dann die erwartete Kostenänderung?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lastRenderedPageBreak/>
        <w:t xml:space="preserve">Welchen Betrag ergibt die erste Ableitung der Kostenfunktion </w:t>
      </w:r>
      <w:r w:rsidRPr="0027469F">
        <w:rPr>
          <w:position w:val="-22"/>
        </w:rPr>
        <w:object w:dxaOrig="360" w:dyaOrig="560">
          <v:shape id="_x0000_i1052" type="#_x0000_t75" style="width:18pt;height:27.75pt" o:ole="">
            <v:imagedata r:id="rId21" o:title=""/>
          </v:shape>
          <o:OLEObject Type="Embed" ProgID="Equation.DSMT4" ShapeID="_x0000_i1052" DrawAspect="Content" ObjectID="_1391700571" r:id="rId47"/>
        </w:object>
      </w:r>
      <w:r>
        <w:t xml:space="preserve"> für </w:t>
      </w:r>
      <w:r w:rsidRPr="0027469F">
        <w:rPr>
          <w:position w:val="-12"/>
        </w:rPr>
        <w:object w:dxaOrig="600" w:dyaOrig="340">
          <v:shape id="_x0000_i1053" type="#_x0000_t75" style="width:30pt;height:17.25pt" o:ole="">
            <v:imagedata r:id="rId23" o:title=""/>
          </v:shape>
          <o:OLEObject Type="Embed" ProgID="Equation.DSMT4" ShapeID="_x0000_i1053" DrawAspect="Content" ObjectID="_1391700572" r:id="rId48"/>
        </w:object>
      </w:r>
      <w:r>
        <w:t xml:space="preserve">? Wenn dieser Betrag zum Maßstab für die Kostenänderung </w:t>
      </w:r>
      <w:r w:rsidRPr="0027469F">
        <w:rPr>
          <w:position w:val="-14"/>
        </w:rPr>
        <w:object w:dxaOrig="760" w:dyaOrig="380">
          <v:shape id="_x0000_i1054" type="#_x0000_t75" style="width:38.25pt;height:18.75pt" o:ole="">
            <v:imagedata r:id="rId25" o:title=""/>
          </v:shape>
          <o:OLEObject Type="Embed" ProgID="Equation.DSMT4" ShapeID="_x0000_i1054" DrawAspect="Content" ObjectID="_1391700573" r:id="rId49"/>
        </w:object>
      </w:r>
      <w:r>
        <w:t xml:space="preserve"> gemacht wird, wie hoch ist dann die erwartete Kostenänderung?</w:t>
      </w:r>
      <w:r>
        <w:br/>
      </w:r>
    </w:p>
    <w:p w:rsidR="00D64593" w:rsidRDefault="00D64593" w:rsidP="00D64593">
      <w:pPr>
        <w:pStyle w:val="Listenabsatz"/>
        <w:numPr>
          <w:ilvl w:val="1"/>
          <w:numId w:val="7"/>
        </w:numPr>
      </w:pPr>
      <w:r>
        <w:t xml:space="preserve">Warum stimmen die Lösungen von a., b. und c. nicht überein? </w:t>
      </w:r>
      <w:r>
        <w:br/>
      </w:r>
    </w:p>
    <w:p w:rsidR="000A7835" w:rsidRDefault="000A7835" w:rsidP="000A7835">
      <w:pPr>
        <w:pStyle w:val="Listenabsatz"/>
        <w:numPr>
          <w:ilvl w:val="0"/>
          <w:numId w:val="7"/>
        </w:numPr>
        <w:ind w:left="426" w:hanging="426"/>
      </w:pPr>
      <w:r>
        <w:t xml:space="preserve">Gegeben ist die Kostenfunktion </w:t>
      </w:r>
      <w:r w:rsidR="008C119F" w:rsidRPr="008C119F">
        <w:rPr>
          <w:position w:val="-14"/>
        </w:rPr>
        <w:object w:dxaOrig="1700" w:dyaOrig="380">
          <v:shape id="_x0000_i1055" type="#_x0000_t75" style="width:84.75pt;height:19.5pt" o:ole="">
            <v:imagedata r:id="rId50" o:title=""/>
          </v:shape>
          <o:OLEObject Type="Embed" ProgID="Equation.DSMT4" ShapeID="_x0000_i1055" DrawAspect="Content" ObjectID="_1391700574" r:id="rId51"/>
        </w:object>
      </w:r>
      <w:r>
        <w:t xml:space="preserve">, wobei K </w:t>
      </w:r>
      <w:r w:rsidRPr="002A5A5B">
        <w:rPr>
          <w:rFonts w:ascii="Symbol" w:hAnsi="Symbol"/>
        </w:rPr>
        <w:t></w:t>
      </w:r>
      <w:r>
        <w:t xml:space="preserve"> Kosten, x </w:t>
      </w:r>
      <w:r w:rsidRPr="002A5A5B">
        <w:rPr>
          <w:rFonts w:ascii="Symbol" w:hAnsi="Symbol"/>
        </w:rPr>
        <w:t></w:t>
      </w:r>
      <w:r>
        <w:t xml:space="preserve"> Produktmenge. In der Ausgangslage beträgt die Produktmenge </w:t>
      </w:r>
      <w:r w:rsidRPr="002A5A5B">
        <w:rPr>
          <w:position w:val="-12"/>
        </w:rPr>
        <w:object w:dxaOrig="820" w:dyaOrig="340">
          <v:shape id="_x0000_i1056" type="#_x0000_t75" style="width:41.25pt;height:17.25pt" o:ole="">
            <v:imagedata r:id="rId9" o:title=""/>
          </v:shape>
          <o:OLEObject Type="Embed" ProgID="Equation.DSMT4" ShapeID="_x0000_i1056" DrawAspect="Content" ObjectID="_1391700575" r:id="rId52"/>
        </w:object>
      </w:r>
      <w:r>
        <w:t>.</w:t>
      </w:r>
      <w:r>
        <w:br/>
      </w:r>
    </w:p>
    <w:p w:rsidR="000A7835" w:rsidRDefault="000A7835" w:rsidP="000A7835">
      <w:pPr>
        <w:pStyle w:val="Listenabsatz"/>
        <w:numPr>
          <w:ilvl w:val="1"/>
          <w:numId w:val="7"/>
        </w:numPr>
      </w:pPr>
      <w:r>
        <w:t xml:space="preserve">Es wird erwogen, die Produktmenge um </w:t>
      </w:r>
      <w:r w:rsidRPr="000A7835">
        <w:rPr>
          <w:position w:val="-6"/>
        </w:rPr>
        <w:object w:dxaOrig="740" w:dyaOrig="260">
          <v:shape id="_x0000_i1057" type="#_x0000_t75" style="width:36.75pt;height:12.75pt" o:ole="">
            <v:imagedata r:id="rId53" o:title=""/>
          </v:shape>
          <o:OLEObject Type="Embed" ProgID="Equation.DSMT4" ShapeID="_x0000_i1057" DrawAspect="Content" ObjectID="_1391700576" r:id="rId54"/>
        </w:object>
      </w:r>
      <w:r>
        <w:t xml:space="preserve"> zu steigern. Um welchen Betrag ändern sich die Kosten?</w:t>
      </w:r>
      <w:r>
        <w:br/>
      </w:r>
    </w:p>
    <w:p w:rsidR="000A7835" w:rsidRDefault="000A7835" w:rsidP="000A7835">
      <w:pPr>
        <w:pStyle w:val="Listenabsatz"/>
        <w:numPr>
          <w:ilvl w:val="1"/>
          <w:numId w:val="7"/>
        </w:numPr>
      </w:pPr>
      <w:r>
        <w:t xml:space="preserve">Wie hoch sind die variablen Stückkosten </w:t>
      </w:r>
      <w:r w:rsidRPr="00E123D2">
        <w:rPr>
          <w:position w:val="-20"/>
        </w:rPr>
        <w:object w:dxaOrig="1340" w:dyaOrig="600">
          <v:shape id="_x0000_i1058" type="#_x0000_t75" style="width:66.75pt;height:30pt" o:ole="">
            <v:imagedata r:id="rId13" o:title=""/>
          </v:shape>
          <o:OLEObject Type="Embed" ProgID="Equation.DSMT4" ShapeID="_x0000_i1058" DrawAspect="Content" ObjectID="_1391700577" r:id="rId55"/>
        </w:object>
      </w:r>
      <w:r>
        <w:t xml:space="preserve"> in der Ausgangslage? Hierbei ist </w:t>
      </w:r>
      <w:r w:rsidRPr="00E123D2">
        <w:rPr>
          <w:position w:val="-14"/>
        </w:rPr>
        <w:object w:dxaOrig="600" w:dyaOrig="380">
          <v:shape id="_x0000_i1059" type="#_x0000_t75" style="width:30pt;height:18.75pt" o:ole="">
            <v:imagedata r:id="rId15" o:title=""/>
          </v:shape>
          <o:OLEObject Type="Embed" ProgID="Equation.DSMT4" ShapeID="_x0000_i1059" DrawAspect="Content" ObjectID="_1391700578" r:id="rId56"/>
        </w:object>
      </w:r>
      <w:r>
        <w:t xml:space="preserve">der Teil der Kosten K, welcher von der Menge abhängt.  Wenn die variablen Stückkosten der Ausgangslage zum Maßstab für die Kostenänderung </w:t>
      </w:r>
      <w:r w:rsidRPr="00E123D2">
        <w:rPr>
          <w:position w:val="-4"/>
        </w:rPr>
        <w:object w:dxaOrig="340" w:dyaOrig="240">
          <v:shape id="_x0000_i1060" type="#_x0000_t75" style="width:17.25pt;height:12pt" o:ole="">
            <v:imagedata r:id="rId17" o:title=""/>
          </v:shape>
          <o:OLEObject Type="Embed" ProgID="Equation.DSMT4" ShapeID="_x0000_i1060" DrawAspect="Content" ObjectID="_1391700579" r:id="rId57"/>
        </w:object>
      </w:r>
      <w:r>
        <w:t xml:space="preserve">in Abhängigkeit von der Mengenänderung </w:t>
      </w:r>
      <w:r w:rsidRPr="00E123D2">
        <w:rPr>
          <w:position w:val="-4"/>
        </w:rPr>
        <w:object w:dxaOrig="300" w:dyaOrig="220">
          <v:shape id="_x0000_i1061" type="#_x0000_t75" style="width:15pt;height:11.25pt" o:ole="">
            <v:imagedata r:id="rId19" o:title=""/>
          </v:shape>
          <o:OLEObject Type="Embed" ProgID="Equation.DSMT4" ShapeID="_x0000_i1061" DrawAspect="Content" ObjectID="_1391700580" r:id="rId58"/>
        </w:object>
      </w:r>
      <w:r>
        <w:t xml:space="preserve"> gemacht werden, wie hoch ist dann die erwartete Kostenänderung?</w:t>
      </w:r>
      <w:r>
        <w:br/>
      </w:r>
    </w:p>
    <w:p w:rsidR="000A7835" w:rsidRDefault="000A7835" w:rsidP="000A7835">
      <w:pPr>
        <w:pStyle w:val="Listenabsatz"/>
        <w:numPr>
          <w:ilvl w:val="1"/>
          <w:numId w:val="7"/>
        </w:numPr>
      </w:pPr>
      <w:r>
        <w:t xml:space="preserve">Welchen Betrag ergibt die erste Ableitung der Kostenfunktion </w:t>
      </w:r>
      <w:r w:rsidRPr="0027469F">
        <w:rPr>
          <w:position w:val="-22"/>
        </w:rPr>
        <w:object w:dxaOrig="360" w:dyaOrig="560">
          <v:shape id="_x0000_i1062" type="#_x0000_t75" style="width:18pt;height:27.75pt" o:ole="">
            <v:imagedata r:id="rId21" o:title=""/>
          </v:shape>
          <o:OLEObject Type="Embed" ProgID="Equation.DSMT4" ShapeID="_x0000_i1062" DrawAspect="Content" ObjectID="_1391700581" r:id="rId59"/>
        </w:object>
      </w:r>
      <w:r>
        <w:t xml:space="preserve"> für </w:t>
      </w:r>
      <w:r w:rsidRPr="0027469F">
        <w:rPr>
          <w:position w:val="-12"/>
        </w:rPr>
        <w:object w:dxaOrig="600" w:dyaOrig="340">
          <v:shape id="_x0000_i1063" type="#_x0000_t75" style="width:30pt;height:17.25pt" o:ole="">
            <v:imagedata r:id="rId23" o:title=""/>
          </v:shape>
          <o:OLEObject Type="Embed" ProgID="Equation.DSMT4" ShapeID="_x0000_i1063" DrawAspect="Content" ObjectID="_1391700582" r:id="rId60"/>
        </w:object>
      </w:r>
      <w:r>
        <w:t xml:space="preserve">? Wenn dieser Betrag zum Maßstab für die Kostenänderung </w:t>
      </w:r>
      <w:r w:rsidRPr="0027469F">
        <w:rPr>
          <w:position w:val="-14"/>
        </w:rPr>
        <w:object w:dxaOrig="760" w:dyaOrig="380">
          <v:shape id="_x0000_i1064" type="#_x0000_t75" style="width:38.25pt;height:18.75pt" o:ole="">
            <v:imagedata r:id="rId25" o:title=""/>
          </v:shape>
          <o:OLEObject Type="Embed" ProgID="Equation.DSMT4" ShapeID="_x0000_i1064" DrawAspect="Content" ObjectID="_1391700583" r:id="rId61"/>
        </w:object>
      </w:r>
      <w:r>
        <w:t xml:space="preserve"> gemacht wird, wie hoch ist dann die erwartete Kostenänderung?</w:t>
      </w:r>
      <w:r>
        <w:br/>
      </w:r>
    </w:p>
    <w:p w:rsidR="00D64593" w:rsidRPr="002A5A5B" w:rsidRDefault="000A7835" w:rsidP="000A7835">
      <w:pPr>
        <w:pStyle w:val="Listenabsatz"/>
        <w:numPr>
          <w:ilvl w:val="1"/>
          <w:numId w:val="7"/>
        </w:numPr>
      </w:pPr>
      <w:r>
        <w:t xml:space="preserve">Warum stimmen die Lösungen von a., b. und c. nicht überein? </w:t>
      </w:r>
      <w:r w:rsidR="00D64593">
        <w:br/>
      </w:r>
      <w:r w:rsidR="00D64593">
        <w:br/>
      </w:r>
    </w:p>
    <w:sectPr w:rsidR="00D64593" w:rsidRPr="002A5A5B" w:rsidSect="00611BEA">
      <w:headerReference w:type="default" r:id="rId62"/>
      <w:footerReference w:type="default" r:id="rId63"/>
      <w:pgSz w:w="11907" w:h="16840"/>
      <w:pgMar w:top="1418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7B" w:rsidRDefault="006C0F7B">
      <w:r>
        <w:separator/>
      </w:r>
    </w:p>
  </w:endnote>
  <w:endnote w:type="continuationSeparator" w:id="0">
    <w:p w:rsidR="006C0F7B" w:rsidRDefault="006C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87" w:rsidRPr="000B213A" w:rsidRDefault="00721C32" w:rsidP="000B213A">
    <w:pPr>
      <w:pStyle w:val="Fuzeile"/>
      <w:jc w:val="right"/>
      <w:rPr>
        <w:sz w:val="12"/>
        <w:szCs w:val="12"/>
      </w:rPr>
    </w:pPr>
    <w:r w:rsidRPr="00721C32">
      <w:rPr>
        <w:noProof/>
        <w:sz w:val="12"/>
        <w:szCs w:val="12"/>
      </w:rPr>
      <w:ptab w:relativeTo="margin" w:alignment="center" w:leader="none"/>
    </w:r>
    <w:r w:rsidRPr="00721C32">
      <w:rPr>
        <w:noProof/>
      </w:rPr>
      <w:t xml:space="preserve">- </w:t>
    </w:r>
    <w:r w:rsidR="00C84669" w:rsidRPr="00721C32">
      <w:rPr>
        <w:noProof/>
      </w:rPr>
      <w:fldChar w:fldCharType="begin"/>
    </w:r>
    <w:r w:rsidRPr="00721C32">
      <w:rPr>
        <w:noProof/>
      </w:rPr>
      <w:instrText xml:space="preserve"> PAGE  \* Arabic  \* MERGEFORMAT </w:instrText>
    </w:r>
    <w:r w:rsidR="00C84669" w:rsidRPr="00721C32">
      <w:rPr>
        <w:noProof/>
      </w:rPr>
      <w:fldChar w:fldCharType="separate"/>
    </w:r>
    <w:r w:rsidR="007B3631">
      <w:rPr>
        <w:noProof/>
      </w:rPr>
      <w:t>1</w:t>
    </w:r>
    <w:r w:rsidR="00C84669" w:rsidRPr="00721C32">
      <w:rPr>
        <w:noProof/>
      </w:rPr>
      <w:fldChar w:fldCharType="end"/>
    </w:r>
    <w:r w:rsidRPr="00721C32">
      <w:rPr>
        <w:noProof/>
      </w:rPr>
      <w:t xml:space="preserve"> -</w:t>
    </w:r>
    <w:r w:rsidRPr="00721C32">
      <w:rPr>
        <w:noProof/>
        <w:sz w:val="12"/>
        <w:szCs w:val="12"/>
      </w:rPr>
      <w:ptab w:relativeTo="margin" w:alignment="right" w:leader="none"/>
    </w:r>
    <w:fldSimple w:instr=" FILENAME  \* Lower  \* MERGEFORMAT ">
      <w:r w:rsidR="00BF5FCB" w:rsidRPr="00BF5FCB">
        <w:rPr>
          <w:noProof/>
          <w:sz w:val="12"/>
          <w:szCs w:val="12"/>
        </w:rPr>
        <w:t>a233_01.docx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7B" w:rsidRDefault="006C0F7B">
      <w:r>
        <w:separator/>
      </w:r>
    </w:p>
  </w:footnote>
  <w:footnote w:type="continuationSeparator" w:id="0">
    <w:p w:rsidR="006C0F7B" w:rsidRDefault="006C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87" w:rsidRPr="000B213A" w:rsidRDefault="004D4C87" w:rsidP="000B213A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Aufgabe </w:t>
    </w:r>
    <w:r w:rsidR="00B164F8">
      <w:rPr>
        <w:b/>
        <w:sz w:val="24"/>
        <w:szCs w:val="24"/>
      </w:rPr>
      <w:t>1</w:t>
    </w:r>
    <w:r w:rsidR="00A404B3">
      <w:rPr>
        <w:b/>
        <w:sz w:val="24"/>
        <w:szCs w:val="24"/>
      </w:rPr>
      <w:t xml:space="preserve"> </w:t>
    </w:r>
    <w:r>
      <w:rPr>
        <w:b/>
        <w:sz w:val="24"/>
        <w:szCs w:val="24"/>
      </w:rPr>
      <w:t>zu 2.3.</w:t>
    </w:r>
    <w:r w:rsidR="00A404B3">
      <w:rPr>
        <w:b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647"/>
    <w:multiLevelType w:val="hybridMultilevel"/>
    <w:tmpl w:val="05B695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64C"/>
    <w:multiLevelType w:val="hybridMultilevel"/>
    <w:tmpl w:val="DAE668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8FE"/>
    <w:multiLevelType w:val="multilevel"/>
    <w:tmpl w:val="7B1C6E7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B0BB7"/>
    <w:multiLevelType w:val="hybridMultilevel"/>
    <w:tmpl w:val="3356E646"/>
    <w:lvl w:ilvl="0" w:tplc="8564E87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C3E6D"/>
    <w:multiLevelType w:val="hybridMultilevel"/>
    <w:tmpl w:val="399A1FAC"/>
    <w:lvl w:ilvl="0" w:tplc="8564E87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B7FF5"/>
    <w:multiLevelType w:val="multilevel"/>
    <w:tmpl w:val="6772EB32"/>
    <w:lvl w:ilvl="0">
      <w:start w:val="1"/>
      <w:numFmt w:val="decimal"/>
      <w:lvlText w:val="%1."/>
      <w:lvlJc w:val="right"/>
      <w:pPr>
        <w:tabs>
          <w:tab w:val="num" w:pos="288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F04D0"/>
    <w:multiLevelType w:val="multilevel"/>
    <w:tmpl w:val="1586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75294"/>
    <w:rsid w:val="00001728"/>
    <w:rsid w:val="00001995"/>
    <w:rsid w:val="000075F7"/>
    <w:rsid w:val="00013109"/>
    <w:rsid w:val="00013C78"/>
    <w:rsid w:val="00013F0B"/>
    <w:rsid w:val="00021251"/>
    <w:rsid w:val="0002449E"/>
    <w:rsid w:val="00032434"/>
    <w:rsid w:val="000444F3"/>
    <w:rsid w:val="0005202C"/>
    <w:rsid w:val="00052AFE"/>
    <w:rsid w:val="000542C7"/>
    <w:rsid w:val="00055FF1"/>
    <w:rsid w:val="0006388D"/>
    <w:rsid w:val="00071514"/>
    <w:rsid w:val="0008425A"/>
    <w:rsid w:val="0008685B"/>
    <w:rsid w:val="000A5F6A"/>
    <w:rsid w:val="000A7835"/>
    <w:rsid w:val="000A7A0B"/>
    <w:rsid w:val="000B213A"/>
    <w:rsid w:val="000D3D3A"/>
    <w:rsid w:val="000D57C3"/>
    <w:rsid w:val="000E4117"/>
    <w:rsid w:val="001131FB"/>
    <w:rsid w:val="00141965"/>
    <w:rsid w:val="00147171"/>
    <w:rsid w:val="00160AF0"/>
    <w:rsid w:val="001666DD"/>
    <w:rsid w:val="00174279"/>
    <w:rsid w:val="001815F2"/>
    <w:rsid w:val="00183B28"/>
    <w:rsid w:val="00183E56"/>
    <w:rsid w:val="00190AF0"/>
    <w:rsid w:val="00194DBE"/>
    <w:rsid w:val="001A1324"/>
    <w:rsid w:val="001A5478"/>
    <w:rsid w:val="001D7CA8"/>
    <w:rsid w:val="001E6DFB"/>
    <w:rsid w:val="001F06A3"/>
    <w:rsid w:val="001F70AB"/>
    <w:rsid w:val="00215C98"/>
    <w:rsid w:val="002176DB"/>
    <w:rsid w:val="00217787"/>
    <w:rsid w:val="00225295"/>
    <w:rsid w:val="002270EE"/>
    <w:rsid w:val="0023393E"/>
    <w:rsid w:val="00237E92"/>
    <w:rsid w:val="00245068"/>
    <w:rsid w:val="00250A97"/>
    <w:rsid w:val="002559FE"/>
    <w:rsid w:val="0025667A"/>
    <w:rsid w:val="00257B9F"/>
    <w:rsid w:val="002660E0"/>
    <w:rsid w:val="00266B9D"/>
    <w:rsid w:val="0027469F"/>
    <w:rsid w:val="0027749C"/>
    <w:rsid w:val="00280D5F"/>
    <w:rsid w:val="0028268E"/>
    <w:rsid w:val="00282965"/>
    <w:rsid w:val="0028550F"/>
    <w:rsid w:val="002902CF"/>
    <w:rsid w:val="00292991"/>
    <w:rsid w:val="00292DD6"/>
    <w:rsid w:val="00296B29"/>
    <w:rsid w:val="00297382"/>
    <w:rsid w:val="002A5A5B"/>
    <w:rsid w:val="002B0282"/>
    <w:rsid w:val="002C3564"/>
    <w:rsid w:val="002F4073"/>
    <w:rsid w:val="002F5203"/>
    <w:rsid w:val="002F68F4"/>
    <w:rsid w:val="0030530B"/>
    <w:rsid w:val="00312776"/>
    <w:rsid w:val="00316C3F"/>
    <w:rsid w:val="003277E6"/>
    <w:rsid w:val="00353112"/>
    <w:rsid w:val="0035411A"/>
    <w:rsid w:val="003559EF"/>
    <w:rsid w:val="00356D78"/>
    <w:rsid w:val="0036453C"/>
    <w:rsid w:val="003656DC"/>
    <w:rsid w:val="00370C21"/>
    <w:rsid w:val="0037638C"/>
    <w:rsid w:val="003816C8"/>
    <w:rsid w:val="003828BC"/>
    <w:rsid w:val="003A669B"/>
    <w:rsid w:val="003B1689"/>
    <w:rsid w:val="003B5EFF"/>
    <w:rsid w:val="003B7B45"/>
    <w:rsid w:val="003C212A"/>
    <w:rsid w:val="003D2068"/>
    <w:rsid w:val="003D3263"/>
    <w:rsid w:val="003D5555"/>
    <w:rsid w:val="003D5D21"/>
    <w:rsid w:val="003D6591"/>
    <w:rsid w:val="003E1954"/>
    <w:rsid w:val="003E235E"/>
    <w:rsid w:val="003E442F"/>
    <w:rsid w:val="003E70A7"/>
    <w:rsid w:val="003E741E"/>
    <w:rsid w:val="003F16E5"/>
    <w:rsid w:val="003F43CB"/>
    <w:rsid w:val="0041395C"/>
    <w:rsid w:val="00414C12"/>
    <w:rsid w:val="004175FA"/>
    <w:rsid w:val="00421703"/>
    <w:rsid w:val="0043416E"/>
    <w:rsid w:val="004456BE"/>
    <w:rsid w:val="00450906"/>
    <w:rsid w:val="004564B8"/>
    <w:rsid w:val="00480446"/>
    <w:rsid w:val="004954E8"/>
    <w:rsid w:val="004964FC"/>
    <w:rsid w:val="004B1B62"/>
    <w:rsid w:val="004B732B"/>
    <w:rsid w:val="004D4C87"/>
    <w:rsid w:val="004D7930"/>
    <w:rsid w:val="004F268F"/>
    <w:rsid w:val="004F3889"/>
    <w:rsid w:val="004F523D"/>
    <w:rsid w:val="004F76DF"/>
    <w:rsid w:val="00501253"/>
    <w:rsid w:val="005207A9"/>
    <w:rsid w:val="00521E54"/>
    <w:rsid w:val="005273F5"/>
    <w:rsid w:val="00545F3B"/>
    <w:rsid w:val="00545F4F"/>
    <w:rsid w:val="0055237C"/>
    <w:rsid w:val="005531A0"/>
    <w:rsid w:val="005633BD"/>
    <w:rsid w:val="0056365F"/>
    <w:rsid w:val="00571C12"/>
    <w:rsid w:val="00572947"/>
    <w:rsid w:val="00574BE9"/>
    <w:rsid w:val="00585F6B"/>
    <w:rsid w:val="00587F30"/>
    <w:rsid w:val="005A139B"/>
    <w:rsid w:val="005A44AA"/>
    <w:rsid w:val="005B4DC8"/>
    <w:rsid w:val="005B5BB4"/>
    <w:rsid w:val="005C0CE8"/>
    <w:rsid w:val="005C27C5"/>
    <w:rsid w:val="005C4BFC"/>
    <w:rsid w:val="005D0F8B"/>
    <w:rsid w:val="005F0DF0"/>
    <w:rsid w:val="00603101"/>
    <w:rsid w:val="00607ACC"/>
    <w:rsid w:val="00610917"/>
    <w:rsid w:val="0061113D"/>
    <w:rsid w:val="00611BEA"/>
    <w:rsid w:val="00611DE8"/>
    <w:rsid w:val="00615A5B"/>
    <w:rsid w:val="00620EA6"/>
    <w:rsid w:val="00626BCC"/>
    <w:rsid w:val="00626FA9"/>
    <w:rsid w:val="00627E13"/>
    <w:rsid w:val="0064288F"/>
    <w:rsid w:val="00643627"/>
    <w:rsid w:val="00661035"/>
    <w:rsid w:val="0067166C"/>
    <w:rsid w:val="00696235"/>
    <w:rsid w:val="00696BD6"/>
    <w:rsid w:val="00697405"/>
    <w:rsid w:val="006A2199"/>
    <w:rsid w:val="006A3C0B"/>
    <w:rsid w:val="006A4205"/>
    <w:rsid w:val="006C0F7B"/>
    <w:rsid w:val="006C2F5B"/>
    <w:rsid w:val="006D0718"/>
    <w:rsid w:val="006F7DCB"/>
    <w:rsid w:val="00713142"/>
    <w:rsid w:val="00713E71"/>
    <w:rsid w:val="007157A7"/>
    <w:rsid w:val="00716CE7"/>
    <w:rsid w:val="00721C32"/>
    <w:rsid w:val="00726E2B"/>
    <w:rsid w:val="00734064"/>
    <w:rsid w:val="00736CE1"/>
    <w:rsid w:val="007441CA"/>
    <w:rsid w:val="007553F4"/>
    <w:rsid w:val="00762BBC"/>
    <w:rsid w:val="00764679"/>
    <w:rsid w:val="00767918"/>
    <w:rsid w:val="00780236"/>
    <w:rsid w:val="007803FC"/>
    <w:rsid w:val="0078506C"/>
    <w:rsid w:val="00791C57"/>
    <w:rsid w:val="0079737C"/>
    <w:rsid w:val="00797639"/>
    <w:rsid w:val="007A022E"/>
    <w:rsid w:val="007A2B68"/>
    <w:rsid w:val="007A4CF4"/>
    <w:rsid w:val="007B1153"/>
    <w:rsid w:val="007B3631"/>
    <w:rsid w:val="007C586E"/>
    <w:rsid w:val="007C6C28"/>
    <w:rsid w:val="007D48D7"/>
    <w:rsid w:val="007E6355"/>
    <w:rsid w:val="007E6CD1"/>
    <w:rsid w:val="007E7C4D"/>
    <w:rsid w:val="00815BB3"/>
    <w:rsid w:val="00822086"/>
    <w:rsid w:val="00825330"/>
    <w:rsid w:val="00832594"/>
    <w:rsid w:val="00836BA8"/>
    <w:rsid w:val="00856769"/>
    <w:rsid w:val="00862F26"/>
    <w:rsid w:val="00863465"/>
    <w:rsid w:val="00886BF6"/>
    <w:rsid w:val="00895930"/>
    <w:rsid w:val="008A238E"/>
    <w:rsid w:val="008A2683"/>
    <w:rsid w:val="008A6413"/>
    <w:rsid w:val="008A6B56"/>
    <w:rsid w:val="008B031C"/>
    <w:rsid w:val="008C119F"/>
    <w:rsid w:val="008C2F75"/>
    <w:rsid w:val="008D0FD6"/>
    <w:rsid w:val="008D3F9E"/>
    <w:rsid w:val="008E49CA"/>
    <w:rsid w:val="008E59FF"/>
    <w:rsid w:val="00905317"/>
    <w:rsid w:val="00914B88"/>
    <w:rsid w:val="00917865"/>
    <w:rsid w:val="00921E16"/>
    <w:rsid w:val="00922072"/>
    <w:rsid w:val="009269C9"/>
    <w:rsid w:val="0093388B"/>
    <w:rsid w:val="00946CDE"/>
    <w:rsid w:val="00960DD4"/>
    <w:rsid w:val="00962429"/>
    <w:rsid w:val="00964576"/>
    <w:rsid w:val="0097156E"/>
    <w:rsid w:val="00975822"/>
    <w:rsid w:val="009838AD"/>
    <w:rsid w:val="00985111"/>
    <w:rsid w:val="00986C45"/>
    <w:rsid w:val="0098722D"/>
    <w:rsid w:val="00995533"/>
    <w:rsid w:val="00997E36"/>
    <w:rsid w:val="009B3CAD"/>
    <w:rsid w:val="009F21CC"/>
    <w:rsid w:val="009F4412"/>
    <w:rsid w:val="009F7083"/>
    <w:rsid w:val="00A05FCE"/>
    <w:rsid w:val="00A10BEC"/>
    <w:rsid w:val="00A320F1"/>
    <w:rsid w:val="00A322AE"/>
    <w:rsid w:val="00A330FE"/>
    <w:rsid w:val="00A404B3"/>
    <w:rsid w:val="00A44B48"/>
    <w:rsid w:val="00A5143C"/>
    <w:rsid w:val="00A53E02"/>
    <w:rsid w:val="00A55A1A"/>
    <w:rsid w:val="00A5710E"/>
    <w:rsid w:val="00A7586D"/>
    <w:rsid w:val="00A81959"/>
    <w:rsid w:val="00A943B6"/>
    <w:rsid w:val="00AA0570"/>
    <w:rsid w:val="00AA7BAB"/>
    <w:rsid w:val="00AD5D73"/>
    <w:rsid w:val="00AE3DA0"/>
    <w:rsid w:val="00AF1401"/>
    <w:rsid w:val="00AF7394"/>
    <w:rsid w:val="00B0386B"/>
    <w:rsid w:val="00B164F8"/>
    <w:rsid w:val="00B16AA8"/>
    <w:rsid w:val="00B348DD"/>
    <w:rsid w:val="00B34E2E"/>
    <w:rsid w:val="00B44746"/>
    <w:rsid w:val="00B508F7"/>
    <w:rsid w:val="00B50E46"/>
    <w:rsid w:val="00B522A8"/>
    <w:rsid w:val="00B564A2"/>
    <w:rsid w:val="00B6446E"/>
    <w:rsid w:val="00B71EE3"/>
    <w:rsid w:val="00B73680"/>
    <w:rsid w:val="00B75294"/>
    <w:rsid w:val="00B860E0"/>
    <w:rsid w:val="00B861E9"/>
    <w:rsid w:val="00B96BB2"/>
    <w:rsid w:val="00BA2BEB"/>
    <w:rsid w:val="00BA7D44"/>
    <w:rsid w:val="00BB0B0A"/>
    <w:rsid w:val="00BC7308"/>
    <w:rsid w:val="00BD0033"/>
    <w:rsid w:val="00BE0E7A"/>
    <w:rsid w:val="00BF5FCB"/>
    <w:rsid w:val="00C06201"/>
    <w:rsid w:val="00C10131"/>
    <w:rsid w:val="00C1322E"/>
    <w:rsid w:val="00C23354"/>
    <w:rsid w:val="00C30448"/>
    <w:rsid w:val="00C41D5A"/>
    <w:rsid w:val="00C470A6"/>
    <w:rsid w:val="00C47FD3"/>
    <w:rsid w:val="00C5291E"/>
    <w:rsid w:val="00C61D16"/>
    <w:rsid w:val="00C61F37"/>
    <w:rsid w:val="00C655BB"/>
    <w:rsid w:val="00C6594A"/>
    <w:rsid w:val="00C721A9"/>
    <w:rsid w:val="00C82537"/>
    <w:rsid w:val="00C8304A"/>
    <w:rsid w:val="00C84669"/>
    <w:rsid w:val="00CA5AAE"/>
    <w:rsid w:val="00CD432F"/>
    <w:rsid w:val="00CD64CE"/>
    <w:rsid w:val="00CD755F"/>
    <w:rsid w:val="00CE0B61"/>
    <w:rsid w:val="00CF095F"/>
    <w:rsid w:val="00CF5674"/>
    <w:rsid w:val="00CF6D53"/>
    <w:rsid w:val="00D02876"/>
    <w:rsid w:val="00D058C9"/>
    <w:rsid w:val="00D1364D"/>
    <w:rsid w:val="00D14948"/>
    <w:rsid w:val="00D157D2"/>
    <w:rsid w:val="00D178FF"/>
    <w:rsid w:val="00D2560C"/>
    <w:rsid w:val="00D43F59"/>
    <w:rsid w:val="00D505D3"/>
    <w:rsid w:val="00D52A32"/>
    <w:rsid w:val="00D56DE0"/>
    <w:rsid w:val="00D64593"/>
    <w:rsid w:val="00D66065"/>
    <w:rsid w:val="00D66938"/>
    <w:rsid w:val="00D719A0"/>
    <w:rsid w:val="00D82026"/>
    <w:rsid w:val="00DA1390"/>
    <w:rsid w:val="00DB2A1B"/>
    <w:rsid w:val="00DD3957"/>
    <w:rsid w:val="00E0115E"/>
    <w:rsid w:val="00E123D2"/>
    <w:rsid w:val="00E17961"/>
    <w:rsid w:val="00E23A14"/>
    <w:rsid w:val="00E31AFD"/>
    <w:rsid w:val="00E32709"/>
    <w:rsid w:val="00E406D7"/>
    <w:rsid w:val="00E40AFA"/>
    <w:rsid w:val="00E43BA2"/>
    <w:rsid w:val="00E523D7"/>
    <w:rsid w:val="00E56632"/>
    <w:rsid w:val="00E611CD"/>
    <w:rsid w:val="00E63005"/>
    <w:rsid w:val="00E72976"/>
    <w:rsid w:val="00E8390A"/>
    <w:rsid w:val="00E95721"/>
    <w:rsid w:val="00E97F38"/>
    <w:rsid w:val="00EA129A"/>
    <w:rsid w:val="00EA5177"/>
    <w:rsid w:val="00EB7B85"/>
    <w:rsid w:val="00EB7B91"/>
    <w:rsid w:val="00EC640D"/>
    <w:rsid w:val="00EC7397"/>
    <w:rsid w:val="00ED55A0"/>
    <w:rsid w:val="00EE0DBC"/>
    <w:rsid w:val="00EE5CE6"/>
    <w:rsid w:val="00EF602C"/>
    <w:rsid w:val="00F07227"/>
    <w:rsid w:val="00F1014E"/>
    <w:rsid w:val="00F122BE"/>
    <w:rsid w:val="00F342AB"/>
    <w:rsid w:val="00F34FB8"/>
    <w:rsid w:val="00F4673F"/>
    <w:rsid w:val="00F50CAA"/>
    <w:rsid w:val="00F50CBD"/>
    <w:rsid w:val="00F55C44"/>
    <w:rsid w:val="00F62A49"/>
    <w:rsid w:val="00F85364"/>
    <w:rsid w:val="00FD6750"/>
    <w:rsid w:val="00FE6994"/>
    <w:rsid w:val="00FF351C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D071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B4DC8"/>
    <w:pPr>
      <w:spacing w:after="200"/>
    </w:pPr>
  </w:style>
  <w:style w:type="paragraph" w:styleId="Kopfzeile">
    <w:name w:val="header"/>
    <w:basedOn w:val="Standard"/>
    <w:rsid w:val="000B21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213A"/>
    <w:pPr>
      <w:tabs>
        <w:tab w:val="center" w:pos="4536"/>
        <w:tab w:val="right" w:pos="9072"/>
      </w:tabs>
    </w:pPr>
  </w:style>
  <w:style w:type="paragraph" w:customStyle="1" w:styleId="MTDisplayEquation">
    <w:name w:val="MTDisplayEquation"/>
    <w:basedOn w:val="Textkrper"/>
    <w:next w:val="Standard"/>
    <w:link w:val="MTDisplayEquationZchn"/>
    <w:rsid w:val="00A404B3"/>
    <w:pPr>
      <w:tabs>
        <w:tab w:val="center" w:pos="4540"/>
        <w:tab w:val="right" w:pos="9080"/>
      </w:tabs>
    </w:pPr>
  </w:style>
  <w:style w:type="character" w:customStyle="1" w:styleId="TextkrperZchn">
    <w:name w:val="Textkörper Zchn"/>
    <w:basedOn w:val="Absatz-Standardschriftart"/>
    <w:link w:val="Textkrper"/>
    <w:rsid w:val="00A404B3"/>
    <w:rPr>
      <w:rFonts w:ascii="Arial" w:hAnsi="Arial"/>
    </w:rPr>
  </w:style>
  <w:style w:type="character" w:customStyle="1" w:styleId="MTDisplayEquationZchn">
    <w:name w:val="MTDisplayEquation Zchn"/>
    <w:basedOn w:val="TextkrperZchn"/>
    <w:link w:val="MTDisplayEquation"/>
    <w:rsid w:val="00A404B3"/>
  </w:style>
  <w:style w:type="paragraph" w:styleId="Listenabsatz">
    <w:name w:val="List Paragraph"/>
    <w:basedOn w:val="Standard"/>
    <w:uiPriority w:val="34"/>
    <w:qFormat/>
    <w:rsid w:val="002A5A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21C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2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4.wmf"/><Relationship Id="rId55" Type="http://schemas.openxmlformats.org/officeDocument/2006/relationships/oleObject" Target="embeddings/oleObject34.bin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3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image" Target="media/image15.wmf"/><Relationship Id="rId58" Type="http://schemas.openxmlformats.org/officeDocument/2006/relationships/oleObject" Target="embeddings/oleObject3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6.bin"/><Relationship Id="rId61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9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Grenzkosten</dc:title>
  <dc:creator>Prof. Dr. Klaus Gach</dc:creator>
  <cp:lastModifiedBy>Prof. Dr. Klaus Gach</cp:lastModifiedBy>
  <cp:revision>17</cp:revision>
  <cp:lastPrinted>2012-02-24T18:44:00Z</cp:lastPrinted>
  <dcterms:created xsi:type="dcterms:W3CDTF">2012-02-19T08:56:00Z</dcterms:created>
  <dcterms:modified xsi:type="dcterms:W3CDTF">2012-02-25T17:42:00Z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